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50" w:rsidRPr="00393E50" w:rsidRDefault="00393E50" w:rsidP="00393E50">
      <w:pPr>
        <w:widowControl/>
        <w:shd w:val="clear" w:color="auto" w:fill="FFFFFF"/>
        <w:spacing w:line="326" w:lineRule="atLeast"/>
        <w:jc w:val="center"/>
        <w:outlineLvl w:val="1"/>
        <w:rPr>
          <w:rFonts w:ascii="微软雅黑" w:eastAsia="微软雅黑" w:hAnsi="微软雅黑" w:cs="宋体"/>
          <w:b/>
          <w:bCs/>
          <w:color w:val="000000"/>
          <w:kern w:val="0"/>
          <w:sz w:val="22"/>
        </w:rPr>
      </w:pPr>
      <w:r w:rsidRPr="00393E50">
        <w:rPr>
          <w:rFonts w:ascii="微软雅黑" w:eastAsia="微软雅黑" w:hAnsi="微软雅黑" w:cs="宋体" w:hint="eastAsia"/>
          <w:b/>
          <w:bCs/>
          <w:color w:val="000000"/>
          <w:kern w:val="0"/>
          <w:sz w:val="22"/>
        </w:rPr>
        <w:t>湖南省科技厅 湖南省财政厅关于发布新型冠状病毒感染的肺炎疫情应急专题项目申报指南的通知</w:t>
      </w:r>
    </w:p>
    <w:p w:rsidR="00393E50" w:rsidRPr="00393E50" w:rsidRDefault="00393E50" w:rsidP="00393E50">
      <w:pPr>
        <w:widowControl/>
        <w:shd w:val="clear" w:color="auto" w:fill="FFFFFF"/>
        <w:spacing w:line="326" w:lineRule="atLeast"/>
        <w:jc w:val="left"/>
        <w:rPr>
          <w:rFonts w:ascii="微软雅黑" w:eastAsia="微软雅黑" w:hAnsi="微软雅黑" w:cs="宋体" w:hint="eastAsia"/>
          <w:color w:val="000000"/>
          <w:kern w:val="0"/>
          <w:sz w:val="19"/>
          <w:szCs w:val="19"/>
        </w:rPr>
      </w:pPr>
      <w:r w:rsidRPr="00393E50">
        <w:rPr>
          <w:rFonts w:ascii="微软雅黑" w:eastAsia="微软雅黑" w:hAnsi="微软雅黑" w:cs="宋体" w:hint="eastAsia"/>
          <w:color w:val="000000"/>
          <w:kern w:val="0"/>
          <w:sz w:val="19"/>
          <w:szCs w:val="19"/>
        </w:rPr>
        <w:t>各市州科技局、财政局，有关高校、科研院所、医院和企业： </w:t>
      </w:r>
      <w:r w:rsidRPr="00393E50">
        <w:rPr>
          <w:rFonts w:ascii="微软雅黑" w:eastAsia="微软雅黑" w:hAnsi="微软雅黑" w:cs="宋体" w:hint="eastAsia"/>
          <w:color w:val="000000"/>
          <w:kern w:val="0"/>
          <w:sz w:val="19"/>
          <w:szCs w:val="19"/>
        </w:rPr>
        <w:br/>
        <w:t xml:space="preserve"> 为认真贯彻习近平总书记重要指示精神，落实国家新型冠状病毒肺炎联防联控要求，按照省委、省政府工作部署，全省科技界要勇于担当，组织协调优势科研力量，找准主攻方向，加快研发攻关，全力打好科技防控攻关战。为加快推动新型冠状病毒感染的肺炎疫情防控应急科技攻关，全面做好我省疫情防控工作，现向全社会发布新型冠状病毒感染的肺炎疫情应急专题项目申报指南，通知如下。</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w:t>
      </w:r>
      <w:r w:rsidRPr="00393E50">
        <w:rPr>
          <w:rFonts w:ascii="微软雅黑" w:eastAsia="微软雅黑" w:hAnsi="微软雅黑" w:cs="宋体" w:hint="eastAsia"/>
          <w:color w:val="000000"/>
          <w:kern w:val="0"/>
          <w:sz w:val="19"/>
          <w:szCs w:val="19"/>
        </w:rPr>
        <w:br/>
        <w:t xml:space="preserve">　　一、支持重点 </w:t>
      </w:r>
      <w:r w:rsidRPr="00393E50">
        <w:rPr>
          <w:rFonts w:ascii="微软雅黑" w:eastAsia="微软雅黑" w:hAnsi="微软雅黑" w:cs="宋体" w:hint="eastAsia"/>
          <w:color w:val="000000"/>
          <w:kern w:val="0"/>
          <w:sz w:val="19"/>
          <w:szCs w:val="19"/>
        </w:rPr>
        <w:br/>
        <w:t xml:space="preserve">　新型冠状病毒感染的肺炎疫情应急专题项目聚焦强化应急技术攻关，追踪病源、摸清新型冠状病毒感染的肺炎流行病学特征，研究提出有效防治措施，并进行临床成果转化，努力为一线联防联控工作提供科技支撑，全面提升我省新型冠状病毒感染的肺炎疫情联防联控能力，主要支持以下方向： </w:t>
      </w:r>
      <w:r w:rsidRPr="00393E50">
        <w:rPr>
          <w:rFonts w:ascii="微软雅黑" w:eastAsia="微软雅黑" w:hAnsi="微软雅黑" w:cs="宋体" w:hint="eastAsia"/>
          <w:color w:val="000000"/>
          <w:kern w:val="0"/>
          <w:sz w:val="19"/>
          <w:szCs w:val="19"/>
        </w:rPr>
        <w:br/>
        <w:t>1、新型冠状病毒感染的肺炎疫情防控技术集成示范研究； </w:t>
      </w:r>
      <w:r w:rsidRPr="00393E50">
        <w:rPr>
          <w:rFonts w:ascii="微软雅黑" w:eastAsia="微软雅黑" w:hAnsi="微软雅黑" w:cs="宋体" w:hint="eastAsia"/>
          <w:color w:val="000000"/>
          <w:kern w:val="0"/>
          <w:sz w:val="19"/>
          <w:szCs w:val="19"/>
        </w:rPr>
        <w:br/>
        <w:t>2、新型冠状病毒感染的肺炎疫情防控装备研发与应用； </w:t>
      </w:r>
      <w:r w:rsidRPr="00393E50">
        <w:rPr>
          <w:rFonts w:ascii="微软雅黑" w:eastAsia="微软雅黑" w:hAnsi="微软雅黑" w:cs="宋体" w:hint="eastAsia"/>
          <w:color w:val="000000"/>
          <w:kern w:val="0"/>
          <w:sz w:val="19"/>
          <w:szCs w:val="19"/>
        </w:rPr>
        <w:br/>
        <w:t>3、新型冠状病毒感染的肺炎疫情监测体系建设研究； </w:t>
      </w:r>
      <w:r w:rsidRPr="00393E50">
        <w:rPr>
          <w:rFonts w:ascii="微软雅黑" w:eastAsia="微软雅黑" w:hAnsi="微软雅黑" w:cs="宋体" w:hint="eastAsia"/>
          <w:color w:val="000000"/>
          <w:kern w:val="0"/>
          <w:sz w:val="19"/>
          <w:szCs w:val="19"/>
        </w:rPr>
        <w:br/>
        <w:t>4、新型冠状病毒感染的肺炎病原检测新技术、新方法、新产品的研发与应用。 </w:t>
      </w:r>
      <w:r w:rsidRPr="00393E50">
        <w:rPr>
          <w:rFonts w:ascii="微软雅黑" w:eastAsia="微软雅黑" w:hAnsi="微软雅黑" w:cs="宋体" w:hint="eastAsia"/>
          <w:color w:val="000000"/>
          <w:kern w:val="0"/>
          <w:sz w:val="19"/>
          <w:szCs w:val="19"/>
        </w:rPr>
        <w:br/>
        <w:t xml:space="preserve">　　二、支持方式 </w:t>
      </w:r>
      <w:r w:rsidRPr="00393E50">
        <w:rPr>
          <w:rFonts w:ascii="微软雅黑" w:eastAsia="微软雅黑" w:hAnsi="微软雅黑" w:cs="宋体" w:hint="eastAsia"/>
          <w:color w:val="000000"/>
          <w:kern w:val="0"/>
          <w:sz w:val="19"/>
          <w:szCs w:val="19"/>
        </w:rPr>
        <w:br/>
        <w:t xml:space="preserve">　　按照特殊时期“特事特办”有关要求，采取事前资助方式予以支持。 </w:t>
      </w:r>
      <w:r w:rsidRPr="00393E50">
        <w:rPr>
          <w:rFonts w:ascii="微软雅黑" w:eastAsia="微软雅黑" w:hAnsi="微软雅黑" w:cs="宋体" w:hint="eastAsia"/>
          <w:color w:val="000000"/>
          <w:kern w:val="0"/>
          <w:sz w:val="19"/>
          <w:szCs w:val="19"/>
        </w:rPr>
        <w:br/>
        <w:t xml:space="preserve">　　三、申报条件及有关要求 </w:t>
      </w:r>
      <w:r w:rsidRPr="00393E50">
        <w:rPr>
          <w:rFonts w:ascii="微软雅黑" w:eastAsia="微软雅黑" w:hAnsi="微软雅黑" w:cs="宋体" w:hint="eastAsia"/>
          <w:color w:val="000000"/>
          <w:kern w:val="0"/>
          <w:sz w:val="19"/>
          <w:szCs w:val="19"/>
        </w:rPr>
        <w:br/>
        <w:t>按照《关于做好2020年湖南省科技创新计划（专项、基金等）项目申报工作的通知》（湘科计【2019】59号）要求申报。（http://kjt.hunan.gov.cn/kjt/xxgk/xmxx/xmsb/202001/t20200102_11024199.html） </w:t>
      </w:r>
      <w:r w:rsidRPr="00393E50">
        <w:rPr>
          <w:rFonts w:ascii="微软雅黑" w:eastAsia="微软雅黑" w:hAnsi="微软雅黑" w:cs="宋体" w:hint="eastAsia"/>
          <w:color w:val="000000"/>
          <w:kern w:val="0"/>
          <w:sz w:val="19"/>
          <w:szCs w:val="19"/>
        </w:rPr>
        <w:br/>
        <w:t xml:space="preserve">　　四、申报推荐方式 </w:t>
      </w:r>
      <w:r w:rsidRPr="00393E50">
        <w:rPr>
          <w:rFonts w:ascii="微软雅黑" w:eastAsia="微软雅黑" w:hAnsi="微软雅黑" w:cs="宋体" w:hint="eastAsia"/>
          <w:color w:val="000000"/>
          <w:kern w:val="0"/>
          <w:sz w:val="19"/>
          <w:szCs w:val="19"/>
        </w:rPr>
        <w:br/>
      </w:r>
      <w:r w:rsidRPr="00393E50">
        <w:rPr>
          <w:rFonts w:ascii="微软雅黑" w:eastAsia="微软雅黑" w:hAnsi="微软雅黑" w:cs="宋体" w:hint="eastAsia"/>
          <w:color w:val="000000"/>
          <w:kern w:val="0"/>
          <w:sz w:val="19"/>
          <w:szCs w:val="19"/>
        </w:rPr>
        <w:lastRenderedPageBreak/>
        <w:t>“信息系统”）进行在线申报并提交申报材料。（在线注册、申报及推荐操作具体流程详见信息系统首页“系统使用说明”）。</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1、申报方式。项目申报采取网络在线申报方式。申报单位登陆湖南省科技厅门户网站（http://kjt.hunan.gov.cn），进入“湖南省科技管理信息系统公共服务平台”（以下简称 </w:t>
      </w:r>
      <w:r w:rsidRPr="00393E50">
        <w:rPr>
          <w:rFonts w:ascii="微软雅黑" w:eastAsia="微软雅黑" w:hAnsi="微软雅黑" w:cs="宋体" w:hint="eastAsia"/>
          <w:color w:val="000000"/>
          <w:kern w:val="0"/>
          <w:sz w:val="19"/>
          <w:szCs w:val="19"/>
        </w:rPr>
        <w:br/>
        <w:t xml:space="preserve">　　2、推荐方式。为加快推进联防联控工作，本专题项目申报开启“绿色通道”，并简化推荐程序，由各申报单位审核推荐上报。各申报单位将推荐项目清单加盖公章后在规定时间内寄送省科技厅社会发展科技处，并向各主管部门报备。 </w:t>
      </w:r>
      <w:r w:rsidRPr="00393E50">
        <w:rPr>
          <w:rFonts w:ascii="微软雅黑" w:eastAsia="微软雅黑" w:hAnsi="微软雅黑" w:cs="宋体" w:hint="eastAsia"/>
          <w:color w:val="000000"/>
          <w:kern w:val="0"/>
          <w:sz w:val="19"/>
          <w:szCs w:val="19"/>
        </w:rPr>
        <w:br/>
        <w:t xml:space="preserve">　　五、时间要求 </w:t>
      </w:r>
      <w:r w:rsidRPr="00393E50">
        <w:rPr>
          <w:rFonts w:ascii="微软雅黑" w:eastAsia="微软雅黑" w:hAnsi="微软雅黑" w:cs="宋体" w:hint="eastAsia"/>
          <w:color w:val="000000"/>
          <w:kern w:val="0"/>
          <w:sz w:val="19"/>
          <w:szCs w:val="19"/>
        </w:rPr>
        <w:br/>
        <w:t>新型冠状病毒感染的肺炎疫情应急专题项目申报时间截至2020年2月5日，推荐时间截至2020年2月7日（以推荐函寄送日为准）。 </w:t>
      </w:r>
      <w:r w:rsidRPr="00393E50">
        <w:rPr>
          <w:rFonts w:ascii="微软雅黑" w:eastAsia="微软雅黑" w:hAnsi="微软雅黑" w:cs="宋体" w:hint="eastAsia"/>
          <w:color w:val="000000"/>
          <w:kern w:val="0"/>
          <w:sz w:val="19"/>
          <w:szCs w:val="19"/>
        </w:rPr>
        <w:br/>
        <w:t xml:space="preserve">　　六、咨询方式 </w:t>
      </w:r>
      <w:r w:rsidRPr="00393E50">
        <w:rPr>
          <w:rFonts w:ascii="微软雅黑" w:eastAsia="微软雅黑" w:hAnsi="微软雅黑" w:cs="宋体" w:hint="eastAsia"/>
          <w:color w:val="000000"/>
          <w:kern w:val="0"/>
          <w:sz w:val="19"/>
          <w:szCs w:val="19"/>
        </w:rPr>
        <w:br/>
        <w:t xml:space="preserve"> 邮箱：lk0732@qq.com</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省科技厅社会发展科技处电话：0731-88988832，88988826 </w:t>
      </w:r>
      <w:r w:rsidRPr="00393E50">
        <w:rPr>
          <w:rFonts w:ascii="微软雅黑" w:eastAsia="微软雅黑" w:hAnsi="微软雅黑" w:cs="宋体" w:hint="eastAsia"/>
          <w:color w:val="000000"/>
          <w:kern w:val="0"/>
          <w:sz w:val="19"/>
          <w:szCs w:val="19"/>
        </w:rPr>
        <w:br/>
        <w:t xml:space="preserve"> 省财政厅科教处电话：0731—85165759</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w:t>
      </w:r>
      <w:r w:rsidRPr="00393E50">
        <w:rPr>
          <w:rFonts w:ascii="微软雅黑" w:eastAsia="微软雅黑" w:hAnsi="微软雅黑" w:cs="宋体" w:hint="eastAsia"/>
          <w:color w:val="000000"/>
          <w:kern w:val="0"/>
          <w:sz w:val="19"/>
          <w:szCs w:val="19"/>
        </w:rPr>
        <w:br/>
        <w:t>18817171802</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信息系统技术支持电话：0731-88988619</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w:t>
      </w:r>
      <w:r w:rsidRPr="00393E50">
        <w:rPr>
          <w:rFonts w:ascii="微软雅黑" w:eastAsia="微软雅黑" w:hAnsi="微软雅黑" w:cs="宋体" w:hint="eastAsia"/>
          <w:color w:val="000000"/>
          <w:kern w:val="0"/>
          <w:sz w:val="19"/>
          <w:szCs w:val="19"/>
        </w:rPr>
        <w:br/>
        <w:t xml:space="preserve">　 </w:t>
      </w:r>
      <w:r w:rsidRPr="00393E50">
        <w:rPr>
          <w:rFonts w:ascii="微软雅黑" w:eastAsia="微软雅黑" w:hAnsi="微软雅黑" w:cs="宋体" w:hint="eastAsia"/>
          <w:color w:val="000000"/>
          <w:kern w:val="0"/>
          <w:sz w:val="19"/>
          <w:szCs w:val="19"/>
        </w:rPr>
        <w:br/>
        <w:t>邮编：410013</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推荐函寄送地址：长沙市岳麓区岳麓大道233号科技大厦一楼大厅607室 </w:t>
      </w:r>
      <w:r w:rsidRPr="00393E50">
        <w:rPr>
          <w:rFonts w:ascii="微软雅黑" w:eastAsia="微软雅黑" w:hAnsi="微软雅黑" w:cs="宋体" w:hint="eastAsia"/>
          <w:color w:val="000000"/>
          <w:kern w:val="0"/>
          <w:sz w:val="19"/>
          <w:szCs w:val="19"/>
        </w:rPr>
        <w:br/>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湖南省财政厅</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湖南省科学技术厅</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w:t>
      </w:r>
      <w:r w:rsidRPr="00393E50">
        <w:rPr>
          <w:rFonts w:ascii="微软雅黑" w:eastAsia="微软雅黑" w:hAnsi="微软雅黑" w:cs="宋体" w:hint="eastAsia"/>
          <w:color w:val="000000"/>
          <w:kern w:val="0"/>
          <w:sz w:val="19"/>
          <w:szCs w:val="19"/>
        </w:rPr>
        <w:br/>
        <w:t>2020年1月28日</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MS Gothic" w:eastAsia="MS Gothic" w:hAnsi="MS Gothic" w:cs="MS Gothic" w:hint="eastAsia"/>
          <w:color w:val="000000"/>
          <w:kern w:val="0"/>
          <w:sz w:val="19"/>
          <w:szCs w:val="19"/>
        </w:rPr>
        <w:t> </w:t>
      </w:r>
      <w:r w:rsidRPr="00393E50">
        <w:rPr>
          <w:rFonts w:ascii="微软雅黑" w:eastAsia="微软雅黑" w:hAnsi="微软雅黑" w:cs="宋体" w:hint="eastAsia"/>
          <w:color w:val="000000"/>
          <w:kern w:val="0"/>
          <w:sz w:val="19"/>
          <w:szCs w:val="19"/>
        </w:rPr>
        <w:t xml:space="preserve">　　</w:t>
      </w:r>
    </w:p>
    <w:p w:rsidR="00551652" w:rsidRPr="00393E50" w:rsidRDefault="00551652"/>
    <w:sectPr w:rsidR="00551652" w:rsidRPr="00393E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652" w:rsidRDefault="00551652" w:rsidP="00393E50">
      <w:r>
        <w:separator/>
      </w:r>
    </w:p>
  </w:endnote>
  <w:endnote w:type="continuationSeparator" w:id="1">
    <w:p w:rsidR="00551652" w:rsidRDefault="00551652" w:rsidP="00393E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652" w:rsidRDefault="00551652" w:rsidP="00393E50">
      <w:r>
        <w:separator/>
      </w:r>
    </w:p>
  </w:footnote>
  <w:footnote w:type="continuationSeparator" w:id="1">
    <w:p w:rsidR="00551652" w:rsidRDefault="00551652" w:rsidP="00393E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3E50"/>
    <w:rsid w:val="00393E50"/>
    <w:rsid w:val="005516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393E5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3E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3E50"/>
    <w:rPr>
      <w:sz w:val="18"/>
      <w:szCs w:val="18"/>
    </w:rPr>
  </w:style>
  <w:style w:type="paragraph" w:styleId="a4">
    <w:name w:val="footer"/>
    <w:basedOn w:val="a"/>
    <w:link w:val="Char0"/>
    <w:uiPriority w:val="99"/>
    <w:semiHidden/>
    <w:unhideWhenUsed/>
    <w:rsid w:val="00393E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3E50"/>
    <w:rPr>
      <w:sz w:val="18"/>
      <w:szCs w:val="18"/>
    </w:rPr>
  </w:style>
  <w:style w:type="character" w:customStyle="1" w:styleId="2Char">
    <w:name w:val="标题 2 Char"/>
    <w:basedOn w:val="a0"/>
    <w:link w:val="2"/>
    <w:uiPriority w:val="9"/>
    <w:rsid w:val="00393E50"/>
    <w:rPr>
      <w:rFonts w:ascii="宋体" w:eastAsia="宋体" w:hAnsi="宋体" w:cs="宋体"/>
      <w:b/>
      <w:bCs/>
      <w:kern w:val="0"/>
      <w:sz w:val="36"/>
      <w:szCs w:val="36"/>
    </w:rPr>
  </w:style>
  <w:style w:type="paragraph" w:styleId="a5">
    <w:name w:val="Normal (Web)"/>
    <w:basedOn w:val="a"/>
    <w:uiPriority w:val="99"/>
    <w:semiHidden/>
    <w:unhideWhenUsed/>
    <w:rsid w:val="00393E5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7662775">
      <w:bodyDiv w:val="1"/>
      <w:marLeft w:val="0"/>
      <w:marRight w:val="0"/>
      <w:marTop w:val="0"/>
      <w:marBottom w:val="0"/>
      <w:divBdr>
        <w:top w:val="none" w:sz="0" w:space="0" w:color="auto"/>
        <w:left w:val="none" w:sz="0" w:space="0" w:color="auto"/>
        <w:bottom w:val="none" w:sz="0" w:space="0" w:color="auto"/>
        <w:right w:val="none" w:sz="0" w:space="0" w:color="auto"/>
      </w:divBdr>
      <w:divsChild>
        <w:div w:id="1027096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223</Words>
  <Characters>1277</Characters>
  <Application>Microsoft Office Word</Application>
  <DocSecurity>0</DocSecurity>
  <Lines>10</Lines>
  <Paragraphs>2</Paragraphs>
  <ScaleCrop>false</ScaleCrop>
  <Company>微软中国</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2020-02-19T09:31:00Z</dcterms:created>
  <dcterms:modified xsi:type="dcterms:W3CDTF">2020-02-19T09:32:00Z</dcterms:modified>
</cp:coreProperties>
</file>